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1" w:rsidRPr="00F142C2" w:rsidRDefault="00880471" w:rsidP="002B5D4D">
      <w:pPr>
        <w:jc w:val="center"/>
        <w:rPr>
          <w:b/>
          <w:sz w:val="24"/>
          <w:szCs w:val="24"/>
          <w:lang w:val="en-US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</w:p>
    <w:p w:rsidR="003640B9" w:rsidRDefault="003640B9" w:rsidP="002B5D4D">
      <w:pPr>
        <w:jc w:val="right"/>
        <w:rPr>
          <w:sz w:val="24"/>
          <w:szCs w:val="24"/>
        </w:rPr>
      </w:pPr>
    </w:p>
    <w:p w:rsidR="00833EF8" w:rsidRPr="003640B9" w:rsidRDefault="00833EF8" w:rsidP="002B5D4D">
      <w:pPr>
        <w:jc w:val="right"/>
        <w:rPr>
          <w:sz w:val="24"/>
          <w:szCs w:val="24"/>
        </w:rPr>
      </w:pPr>
    </w:p>
    <w:p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833EF8" w:rsidRPr="00801E91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 w:rsidRPr="00801E91">
        <w:rPr>
          <w:b/>
          <w:sz w:val="24"/>
          <w:szCs w:val="24"/>
        </w:rPr>
        <w:t>по дисциплине</w:t>
      </w:r>
    </w:p>
    <w:p w:rsidR="00394AFE" w:rsidRDefault="00394AFE" w:rsidP="007076E6">
      <w:pPr>
        <w:jc w:val="center"/>
        <w:rPr>
          <w:bCs/>
          <w:sz w:val="24"/>
          <w:szCs w:val="24"/>
          <w:lang w:val="kk-KZ"/>
        </w:rPr>
      </w:pPr>
    </w:p>
    <w:p w:rsidR="00394AFE" w:rsidRPr="00260337" w:rsidRDefault="006E7B0B" w:rsidP="00394AFE">
      <w:pPr>
        <w:jc w:val="center"/>
        <w:rPr>
          <w:sz w:val="27"/>
          <w:szCs w:val="27"/>
        </w:rPr>
      </w:pPr>
      <w:r w:rsidRPr="00260337">
        <w:rPr>
          <w:bCs/>
          <w:sz w:val="24"/>
          <w:szCs w:val="24"/>
          <w:lang w:val="kk-KZ"/>
        </w:rPr>
        <w:t>код</w:t>
      </w:r>
      <w:r w:rsidRPr="00260337">
        <w:rPr>
          <w:bCs/>
          <w:sz w:val="24"/>
          <w:szCs w:val="24"/>
        </w:rPr>
        <w:t xml:space="preserve"> </w:t>
      </w:r>
      <w:r w:rsidR="00F142C2" w:rsidRPr="00260337">
        <w:rPr>
          <w:sz w:val="24"/>
          <w:szCs w:val="24"/>
          <w:lang w:val="en-GB"/>
        </w:rPr>
        <w:t>TMK</w:t>
      </w:r>
      <w:r w:rsidR="000A6C43">
        <w:rPr>
          <w:sz w:val="24"/>
          <w:szCs w:val="24"/>
          <w:lang w:val="en-GB"/>
        </w:rPr>
        <w:t xml:space="preserve"> </w:t>
      </w:r>
      <w:bookmarkStart w:id="0" w:name="_GoBack"/>
      <w:bookmarkEnd w:id="0"/>
      <w:r w:rsidR="00F142C2" w:rsidRPr="00260337">
        <w:rPr>
          <w:sz w:val="24"/>
          <w:szCs w:val="24"/>
          <w:lang w:val="en-GB"/>
        </w:rPr>
        <w:t>PS</w:t>
      </w:r>
      <w:r w:rsidR="000A6C43">
        <w:rPr>
          <w:sz w:val="24"/>
          <w:szCs w:val="24"/>
        </w:rPr>
        <w:t xml:space="preserve"> 4</w:t>
      </w:r>
      <w:r w:rsidR="000A6C43">
        <w:rPr>
          <w:sz w:val="24"/>
          <w:szCs w:val="24"/>
          <w:lang w:val="en-US"/>
        </w:rPr>
        <w:t>3</w:t>
      </w:r>
      <w:r w:rsidR="000A6C43">
        <w:rPr>
          <w:sz w:val="24"/>
          <w:szCs w:val="24"/>
        </w:rPr>
        <w:t>0</w:t>
      </w:r>
      <w:r w:rsidR="000A6C43">
        <w:rPr>
          <w:sz w:val="24"/>
          <w:szCs w:val="24"/>
          <w:lang w:val="en-US"/>
        </w:rPr>
        <w:t>5</w:t>
      </w:r>
      <w:r w:rsidRPr="00260337">
        <w:rPr>
          <w:sz w:val="24"/>
          <w:szCs w:val="24"/>
        </w:rPr>
        <w:t xml:space="preserve">, </w:t>
      </w:r>
      <w:r w:rsidR="00394AFE" w:rsidRPr="00260337">
        <w:rPr>
          <w:sz w:val="24"/>
          <w:szCs w:val="24"/>
        </w:rPr>
        <w:t xml:space="preserve"> </w:t>
      </w:r>
      <w:r w:rsidRPr="00260337">
        <w:rPr>
          <w:sz w:val="24"/>
          <w:szCs w:val="24"/>
          <w:lang w:val="en-US"/>
        </w:rPr>
        <w:t>ID</w:t>
      </w:r>
      <w:r w:rsidR="00801E91" w:rsidRPr="00260337">
        <w:rPr>
          <w:b/>
          <w:sz w:val="24"/>
          <w:szCs w:val="24"/>
        </w:rPr>
        <w:t xml:space="preserve"> </w:t>
      </w:r>
      <w:r w:rsidR="00394AFE" w:rsidRPr="00260337">
        <w:rPr>
          <w:sz w:val="27"/>
          <w:szCs w:val="27"/>
        </w:rPr>
        <w:t xml:space="preserve">91047 </w:t>
      </w:r>
    </w:p>
    <w:p w:rsidR="007076E6" w:rsidRPr="00260337" w:rsidRDefault="00CA42BF" w:rsidP="00394AFE">
      <w:pPr>
        <w:jc w:val="center"/>
        <w:rPr>
          <w:sz w:val="24"/>
          <w:szCs w:val="24"/>
        </w:rPr>
      </w:pPr>
      <w:r w:rsidRPr="00260337">
        <w:rPr>
          <w:sz w:val="24"/>
          <w:szCs w:val="24"/>
        </w:rPr>
        <w:t>«</w:t>
      </w:r>
      <w:r w:rsidR="00377892" w:rsidRPr="00260337">
        <w:rPr>
          <w:sz w:val="24"/>
          <w:szCs w:val="24"/>
        </w:rPr>
        <w:t xml:space="preserve">Теория </w:t>
      </w:r>
      <w:r w:rsidRPr="00260337">
        <w:rPr>
          <w:sz w:val="24"/>
          <w:szCs w:val="24"/>
        </w:rPr>
        <w:t>межкультурной коммуникации</w:t>
      </w:r>
      <w:r w:rsidR="00377892" w:rsidRPr="00260337">
        <w:rPr>
          <w:sz w:val="24"/>
          <w:szCs w:val="24"/>
        </w:rPr>
        <w:t xml:space="preserve"> в профессиональной сфере</w:t>
      </w:r>
      <w:r w:rsidRPr="00260337">
        <w:rPr>
          <w:sz w:val="24"/>
          <w:szCs w:val="24"/>
        </w:rPr>
        <w:t>»</w:t>
      </w:r>
    </w:p>
    <w:p w:rsidR="003640B9" w:rsidRPr="00260337" w:rsidRDefault="001856C1" w:rsidP="00394AFE">
      <w:pPr>
        <w:ind w:left="851"/>
        <w:rPr>
          <w:sz w:val="24"/>
          <w:szCs w:val="24"/>
        </w:rPr>
      </w:pPr>
      <w:r w:rsidRPr="00260337">
        <w:rPr>
          <w:bCs/>
          <w:sz w:val="24"/>
          <w:szCs w:val="24"/>
          <w:lang w:val="kk-KZ"/>
        </w:rPr>
        <w:t xml:space="preserve">                       </w:t>
      </w:r>
      <w:r w:rsidR="00394AFE" w:rsidRPr="00260337">
        <w:rPr>
          <w:bCs/>
          <w:sz w:val="24"/>
          <w:szCs w:val="24"/>
          <w:lang w:val="kk-KZ"/>
        </w:rPr>
        <w:t xml:space="preserve">                               </w:t>
      </w:r>
    </w:p>
    <w:p w:rsidR="00F93C86" w:rsidRPr="00260337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260337">
        <w:rPr>
          <w:sz w:val="24"/>
          <w:szCs w:val="24"/>
          <w:lang w:val="kk-KZ"/>
        </w:rPr>
        <w:t xml:space="preserve">Образовательная программа </w:t>
      </w:r>
      <w:r w:rsidR="00394AFE" w:rsidRPr="00260337">
        <w:rPr>
          <w:sz w:val="24"/>
          <w:szCs w:val="24"/>
          <w:lang w:val="kk-KZ"/>
        </w:rPr>
        <w:t>6B02304 Переводческое дело (западные языки)</w:t>
      </w:r>
    </w:p>
    <w:p w:rsidR="00DF779D" w:rsidRPr="00260337" w:rsidRDefault="00DF779D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260337">
        <w:rPr>
          <w:sz w:val="24"/>
          <w:szCs w:val="24"/>
        </w:rPr>
        <w:t xml:space="preserve">Уровень обучения: </w:t>
      </w:r>
      <w:r w:rsidR="001009CC" w:rsidRPr="00260337">
        <w:rPr>
          <w:sz w:val="24"/>
          <w:szCs w:val="24"/>
        </w:rPr>
        <w:t>бакалавриат</w:t>
      </w:r>
    </w:p>
    <w:p w:rsidR="00833EF8" w:rsidRPr="00260337" w:rsidRDefault="00833EF8" w:rsidP="00880471">
      <w:pPr>
        <w:ind w:left="851"/>
        <w:rPr>
          <w:sz w:val="24"/>
          <w:szCs w:val="24"/>
        </w:rPr>
      </w:pPr>
    </w:p>
    <w:p w:rsidR="00833EF8" w:rsidRPr="00260337" w:rsidRDefault="00833EF8" w:rsidP="006E7B0B">
      <w:pPr>
        <w:jc w:val="center"/>
        <w:rPr>
          <w:sz w:val="24"/>
          <w:szCs w:val="24"/>
          <w:lang w:val="kk-KZ"/>
        </w:rPr>
      </w:pPr>
      <w:r w:rsidRPr="00260337">
        <w:rPr>
          <w:sz w:val="24"/>
          <w:szCs w:val="24"/>
        </w:rPr>
        <w:t xml:space="preserve">Курс – </w:t>
      </w:r>
      <w:r w:rsidR="00394AFE" w:rsidRPr="00260337">
        <w:rPr>
          <w:sz w:val="24"/>
          <w:szCs w:val="24"/>
          <w:lang w:val="kk-KZ"/>
        </w:rPr>
        <w:t>4</w:t>
      </w:r>
    </w:p>
    <w:p w:rsidR="00833EF8" w:rsidRPr="00260337" w:rsidRDefault="00833EF8" w:rsidP="006E7B0B">
      <w:pPr>
        <w:jc w:val="center"/>
        <w:rPr>
          <w:sz w:val="24"/>
          <w:szCs w:val="24"/>
          <w:lang w:val="kk-KZ"/>
        </w:rPr>
      </w:pPr>
      <w:r w:rsidRPr="00260337">
        <w:rPr>
          <w:sz w:val="24"/>
          <w:szCs w:val="24"/>
        </w:rPr>
        <w:t xml:space="preserve">Семестр – </w:t>
      </w:r>
      <w:r w:rsidR="00394AFE" w:rsidRPr="00260337">
        <w:rPr>
          <w:sz w:val="24"/>
          <w:szCs w:val="24"/>
          <w:lang w:val="kk-KZ"/>
        </w:rPr>
        <w:t>7</w:t>
      </w:r>
    </w:p>
    <w:p w:rsidR="00833EF8" w:rsidRPr="00260337" w:rsidRDefault="00833EF8" w:rsidP="006E7B0B">
      <w:pPr>
        <w:jc w:val="center"/>
        <w:rPr>
          <w:sz w:val="24"/>
          <w:szCs w:val="24"/>
          <w:lang w:val="kk-KZ"/>
        </w:rPr>
      </w:pPr>
      <w:r w:rsidRPr="00260337">
        <w:rPr>
          <w:sz w:val="24"/>
          <w:szCs w:val="24"/>
        </w:rPr>
        <w:t xml:space="preserve">Количество кредитов – </w:t>
      </w:r>
      <w:r w:rsidR="00801E91" w:rsidRPr="00260337">
        <w:rPr>
          <w:sz w:val="24"/>
          <w:szCs w:val="24"/>
        </w:rPr>
        <w:t>5</w:t>
      </w:r>
    </w:p>
    <w:p w:rsidR="00833EF8" w:rsidRPr="00260337" w:rsidRDefault="00833EF8" w:rsidP="00880471">
      <w:pPr>
        <w:ind w:left="851"/>
        <w:contextualSpacing/>
        <w:mirrorIndents/>
        <w:rPr>
          <w:sz w:val="24"/>
          <w:szCs w:val="24"/>
        </w:rPr>
      </w:pPr>
    </w:p>
    <w:p w:rsidR="003640B9" w:rsidRPr="00260337" w:rsidRDefault="003640B9" w:rsidP="00880471">
      <w:pPr>
        <w:ind w:left="851"/>
        <w:rPr>
          <w:sz w:val="24"/>
          <w:szCs w:val="24"/>
          <w:lang w:val="kk-KZ"/>
        </w:rPr>
      </w:pPr>
    </w:p>
    <w:p w:rsidR="003640B9" w:rsidRPr="003640B9" w:rsidRDefault="003640B9" w:rsidP="002B5D4D">
      <w:pPr>
        <w:pStyle w:val="a7"/>
        <w:spacing w:after="0"/>
        <w:ind w:left="0"/>
        <w:rPr>
          <w:b/>
        </w:rPr>
      </w:pPr>
    </w:p>
    <w:p w:rsidR="003640B9" w:rsidRDefault="003640B9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80471" w:rsidRPr="003640B9" w:rsidRDefault="00880471" w:rsidP="002B5D4D">
      <w:pPr>
        <w:pStyle w:val="a7"/>
        <w:spacing w:after="0"/>
        <w:ind w:left="0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94AFE" w:rsidRDefault="00394AFE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2023</w:t>
      </w:r>
    </w:p>
    <w:p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634BA1" w:rsidRDefault="00634BA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F9597B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lastRenderedPageBreak/>
        <w:t>Программу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 итогового</w:t>
      </w:r>
      <w:r w:rsidR="00A616A3" w:rsidRPr="00AE4004">
        <w:rPr>
          <w:bCs/>
          <w:kern w:val="32"/>
          <w:sz w:val="24"/>
          <w:szCs w:val="24"/>
          <w:lang w:val="kk-KZ" w:eastAsia="ru-RU"/>
        </w:rPr>
        <w:t xml:space="preserve"> экзамена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по дисциплине состав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ила </w:t>
      </w:r>
      <w:r w:rsidR="00F93C86" w:rsidRPr="00F93C86">
        <w:rPr>
          <w:bCs/>
          <w:kern w:val="32"/>
          <w:sz w:val="24"/>
          <w:szCs w:val="24"/>
          <w:lang w:val="kk-KZ" w:eastAsia="ru-RU"/>
        </w:rPr>
        <w:t>Куратова О.А.</w:t>
      </w:r>
      <w:r w:rsidRPr="00F93C86">
        <w:rPr>
          <w:bCs/>
          <w:kern w:val="32"/>
          <w:sz w:val="24"/>
          <w:szCs w:val="24"/>
          <w:lang w:val="kk-KZ" w:eastAsia="ru-RU"/>
        </w:rPr>
        <w:t xml:space="preserve">, </w:t>
      </w:r>
      <w:r w:rsidR="00F93C86" w:rsidRPr="00F93C86">
        <w:rPr>
          <w:bCs/>
          <w:kern w:val="32"/>
          <w:sz w:val="24"/>
          <w:szCs w:val="24"/>
          <w:lang w:val="kk-KZ" w:eastAsia="ru-RU"/>
        </w:rPr>
        <w:t>доцент</w:t>
      </w: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634BA1" w:rsidRDefault="00F9597B" w:rsidP="00394AFE">
      <w:pPr>
        <w:ind w:left="1429" w:firstLine="11"/>
        <w:contextualSpacing/>
        <w:mirrorIndents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Программа итогового экзамена по дисциплине разработана на основе Основной</w:t>
      </w:r>
    </w:p>
    <w:p w:rsidR="00394AFE" w:rsidRPr="00F93C86" w:rsidRDefault="006E7B0B" w:rsidP="00394AFE">
      <w:pPr>
        <w:ind w:left="851"/>
        <w:contextualSpacing/>
        <w:mirrorIndents/>
        <w:rPr>
          <w:sz w:val="24"/>
          <w:szCs w:val="24"/>
        </w:rPr>
      </w:pPr>
      <w:r w:rsidRPr="00AE4004">
        <w:rPr>
          <w:bCs/>
          <w:kern w:val="32"/>
          <w:sz w:val="24"/>
          <w:szCs w:val="24"/>
          <w:lang w:val="kk-KZ" w:eastAsia="ru-RU"/>
        </w:rPr>
        <w:t>учебной</w:t>
      </w:r>
      <w:r w:rsidR="00634BA1">
        <w:rPr>
          <w:bCs/>
          <w:kern w:val="32"/>
          <w:sz w:val="24"/>
          <w:szCs w:val="24"/>
          <w:lang w:val="kk-KZ" w:eastAsia="ru-RU"/>
        </w:rPr>
        <w:t xml:space="preserve">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 xml:space="preserve">программы по образовательной программе </w:t>
      </w:r>
      <w:r w:rsidR="00394AFE" w:rsidRPr="00394AFE">
        <w:rPr>
          <w:sz w:val="24"/>
          <w:szCs w:val="24"/>
          <w:lang w:val="kk-KZ"/>
        </w:rPr>
        <w:t>6B023</w:t>
      </w:r>
      <w:r w:rsidR="00394AFE">
        <w:rPr>
          <w:sz w:val="24"/>
          <w:szCs w:val="24"/>
          <w:lang w:val="kk-KZ"/>
        </w:rPr>
        <w:t xml:space="preserve">04 Переводческое дело (западные </w:t>
      </w:r>
      <w:r w:rsidR="00394AFE" w:rsidRPr="00394AFE">
        <w:rPr>
          <w:sz w:val="24"/>
          <w:szCs w:val="24"/>
          <w:lang w:val="kk-KZ"/>
        </w:rPr>
        <w:t>языки)</w:t>
      </w:r>
    </w:p>
    <w:p w:rsidR="00F9597B" w:rsidRPr="00F93C86" w:rsidRDefault="00F9597B" w:rsidP="00394AFE">
      <w:pPr>
        <w:ind w:left="1429" w:firstLine="11"/>
        <w:contextualSpacing/>
        <w:mirrorIndents/>
        <w:rPr>
          <w:bCs/>
          <w:kern w:val="32"/>
          <w:sz w:val="24"/>
          <w:szCs w:val="24"/>
          <w:lang w:eastAsia="ru-RU"/>
        </w:rPr>
      </w:pPr>
    </w:p>
    <w:p w:rsidR="00F9597B" w:rsidRPr="00AE4004" w:rsidRDefault="00F9597B" w:rsidP="00634BA1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394AFE">
      <w:pPr>
        <w:tabs>
          <w:tab w:val="left" w:pos="3420"/>
        </w:tabs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847E08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иностранной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филологии и перевод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ческого дела</w:t>
      </w:r>
      <w:r w:rsidR="00AE4004">
        <w:rPr>
          <w:bCs/>
          <w:kern w:val="32"/>
          <w:sz w:val="24"/>
          <w:szCs w:val="24"/>
          <w:lang w:val="kk-KZ" w:eastAsia="ru-RU"/>
        </w:rPr>
        <w:t xml:space="preserve">, </w:t>
      </w:r>
    </w:p>
    <w:p w:rsidR="00AE4004" w:rsidRPr="00AE4004" w:rsidRDefault="00AE4004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847E08">
        <w:rPr>
          <w:bCs/>
          <w:kern w:val="32"/>
          <w:lang w:val="kk-KZ" w:eastAsia="ru-RU"/>
        </w:rPr>
        <w:t>Протокол № ____, ________ 2023 г.</w:t>
      </w:r>
    </w:p>
    <w:p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Pr="00AE4004">
        <w:rPr>
          <w:bCs/>
          <w:kern w:val="32"/>
          <w:sz w:val="24"/>
          <w:szCs w:val="24"/>
          <w:lang w:val="kk-KZ" w:eastAsia="ru-RU"/>
        </w:rPr>
        <w:t>_____ М.М. Аймагамбетова</w:t>
      </w:r>
    </w:p>
    <w:p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801E91" w:rsidRDefault="004E0B4A" w:rsidP="00394AFE">
      <w:pPr>
        <w:tabs>
          <w:tab w:val="left" w:pos="1208"/>
        </w:tabs>
        <w:rPr>
          <w:sz w:val="20"/>
          <w:szCs w:val="20"/>
        </w:rPr>
      </w:pPr>
      <w:bookmarkStart w:id="1" w:name="_Hlk150210184"/>
      <w:r w:rsidRPr="00634BA1">
        <w:rPr>
          <w:b/>
          <w:sz w:val="24"/>
          <w:szCs w:val="24"/>
        </w:rPr>
        <w:t>Цель дисциплины:</w:t>
      </w:r>
      <w:r w:rsidR="00F93C86" w:rsidRPr="00634BA1">
        <w:rPr>
          <w:sz w:val="20"/>
          <w:szCs w:val="20"/>
        </w:rPr>
        <w:t xml:space="preserve"> </w:t>
      </w:r>
      <w:r w:rsidR="00394AFE">
        <w:rPr>
          <w:sz w:val="20"/>
          <w:szCs w:val="20"/>
        </w:rPr>
        <w:t>С</w:t>
      </w:r>
      <w:r w:rsidR="00394AFE" w:rsidRPr="00394AFE">
        <w:rPr>
          <w:sz w:val="20"/>
          <w:szCs w:val="20"/>
        </w:rPr>
        <w:t>формировать способность формировать теоретические знания об особенностях различных видов коммуникации при взаимодействии представлений различных культур. Будут изучены: понятие культуры и его эволюцию; проблемы перевода в контексте межкультурной коммуникации,</w:t>
      </w:r>
      <w:r w:rsidR="00394AFE">
        <w:rPr>
          <w:sz w:val="20"/>
          <w:szCs w:val="20"/>
        </w:rPr>
        <w:t xml:space="preserve"> </w:t>
      </w:r>
      <w:r w:rsidR="00394AFE" w:rsidRPr="00394AFE">
        <w:rPr>
          <w:sz w:val="20"/>
          <w:szCs w:val="20"/>
        </w:rPr>
        <w:t>основные понятия межкультурной коммуникации и поведенческих стратегий.</w:t>
      </w:r>
    </w:p>
    <w:p w:rsidR="00642287" w:rsidRDefault="00642287" w:rsidP="00394AFE">
      <w:pPr>
        <w:tabs>
          <w:tab w:val="left" w:pos="1208"/>
        </w:tabs>
        <w:rPr>
          <w:b/>
          <w:sz w:val="24"/>
          <w:szCs w:val="24"/>
        </w:rPr>
      </w:pPr>
    </w:p>
    <w:p w:rsidR="004E0B4A" w:rsidRPr="00634BA1" w:rsidRDefault="004E0B4A" w:rsidP="00394AFE">
      <w:pPr>
        <w:tabs>
          <w:tab w:val="left" w:pos="1208"/>
        </w:tabs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 xml:space="preserve">Ожидаемые результаты </w:t>
      </w:r>
      <w:proofErr w:type="gramStart"/>
      <w:r w:rsidRPr="00634BA1">
        <w:rPr>
          <w:b/>
          <w:sz w:val="24"/>
          <w:szCs w:val="24"/>
        </w:rPr>
        <w:t>обучения по дисциплине</w:t>
      </w:r>
      <w:proofErr w:type="gramEnd"/>
      <w:r w:rsidRPr="00634BA1">
        <w:rPr>
          <w:b/>
          <w:sz w:val="24"/>
          <w:szCs w:val="24"/>
        </w:rPr>
        <w:t>:</w:t>
      </w:r>
      <w:r w:rsidR="00F93C86" w:rsidRPr="00634BA1">
        <w:rPr>
          <w:b/>
          <w:sz w:val="24"/>
          <w:szCs w:val="24"/>
        </w:rPr>
        <w:t xml:space="preserve"> </w:t>
      </w:r>
    </w:p>
    <w:bookmarkEnd w:id="1"/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РО</w:t>
      </w:r>
      <w:proofErr w:type="gramStart"/>
      <w:r w:rsidRPr="00394AFE">
        <w:rPr>
          <w:sz w:val="20"/>
          <w:szCs w:val="20"/>
        </w:rPr>
        <w:t>1</w:t>
      </w:r>
      <w:proofErr w:type="gramEnd"/>
      <w:r w:rsidRPr="00394AFE">
        <w:rPr>
          <w:sz w:val="20"/>
          <w:szCs w:val="20"/>
        </w:rPr>
        <w:t>.  Демонстрировать знания об особенностях различных видов коммуникации при взаимодействии представлений различных культур.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РО</w:t>
      </w:r>
      <w:proofErr w:type="gramStart"/>
      <w:r w:rsidRPr="00394AFE">
        <w:rPr>
          <w:sz w:val="20"/>
          <w:szCs w:val="20"/>
        </w:rPr>
        <w:t>2</w:t>
      </w:r>
      <w:proofErr w:type="gramEnd"/>
      <w:r w:rsidRPr="00394AFE">
        <w:rPr>
          <w:sz w:val="20"/>
          <w:szCs w:val="20"/>
        </w:rPr>
        <w:t>. Демонстрировать проблемы перевода в контексте межкультурной коммуникации.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РО3. Сравнивать, классифицировать, группировать, предвосхищать языковую информацию.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РО</w:t>
      </w:r>
      <w:proofErr w:type="gramStart"/>
      <w:r w:rsidRPr="00394AFE">
        <w:rPr>
          <w:sz w:val="20"/>
          <w:szCs w:val="20"/>
        </w:rPr>
        <w:t>4</w:t>
      </w:r>
      <w:proofErr w:type="gramEnd"/>
      <w:r w:rsidRPr="00394AFE">
        <w:rPr>
          <w:sz w:val="20"/>
          <w:szCs w:val="20"/>
        </w:rPr>
        <w:t>. Реализовывать коммуникативное общение и обсуждать методы проведения исследований по широкому кругу вопросов в академической сфере.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РО5. Осуществлять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</w:p>
    <w:p w:rsidR="00CE3F80" w:rsidRPr="00B93EDE" w:rsidRDefault="00CE3F80" w:rsidP="00394AFE">
      <w:pPr>
        <w:tabs>
          <w:tab w:val="left" w:pos="1208"/>
        </w:tabs>
        <w:rPr>
          <w:b/>
          <w:sz w:val="24"/>
          <w:szCs w:val="24"/>
        </w:rPr>
      </w:pPr>
      <w:r w:rsidRPr="00B93EDE">
        <w:rPr>
          <w:b/>
          <w:sz w:val="24"/>
          <w:szCs w:val="24"/>
        </w:rPr>
        <w:t>Основные темы, изучаемые по дисциплине</w:t>
      </w:r>
      <w:r w:rsidR="002E6FF2" w:rsidRPr="00B93EDE">
        <w:rPr>
          <w:b/>
          <w:sz w:val="24"/>
          <w:szCs w:val="24"/>
        </w:rPr>
        <w:t>.</w:t>
      </w:r>
    </w:p>
    <w:p w:rsidR="00642287" w:rsidRDefault="00642287" w:rsidP="00394AFE">
      <w:pPr>
        <w:tabs>
          <w:tab w:val="left" w:pos="1208"/>
        </w:tabs>
        <w:rPr>
          <w:b/>
          <w:sz w:val="24"/>
          <w:szCs w:val="24"/>
        </w:rPr>
      </w:pPr>
    </w:p>
    <w:p w:rsidR="00CE3F80" w:rsidRPr="00394AFE" w:rsidRDefault="00F93C86" w:rsidP="00394AFE">
      <w:pPr>
        <w:tabs>
          <w:tab w:val="left" w:pos="1208"/>
        </w:tabs>
        <w:rPr>
          <w:b/>
          <w:sz w:val="24"/>
          <w:szCs w:val="24"/>
        </w:rPr>
      </w:pPr>
      <w:r w:rsidRPr="00801E91">
        <w:rPr>
          <w:b/>
          <w:sz w:val="24"/>
          <w:szCs w:val="24"/>
        </w:rPr>
        <w:t>Модуль</w:t>
      </w:r>
      <w:r w:rsidRPr="00F142C2">
        <w:rPr>
          <w:b/>
          <w:sz w:val="24"/>
          <w:szCs w:val="24"/>
        </w:rPr>
        <w:t xml:space="preserve"> 1. </w:t>
      </w:r>
      <w:r w:rsidR="00394AFE" w:rsidRPr="00394AFE">
        <w:rPr>
          <w:b/>
          <w:sz w:val="24"/>
          <w:szCs w:val="24"/>
        </w:rPr>
        <w:t>Основы межкультурной коммуникации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1. История межкультурной коммуникации. Основные направления исследования.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1. Основные проблемы и понятия межкультурной коммуникации.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2.    Межкультурная коммуникация и иноязычная коммуникативная компетенция.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2.  Теория коммуникативных актов. Понятие дискурса.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3. Прагматический аспект межкультурной коммуникации.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3. Прагматика диалогической речи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4. Язык и культура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4. Взаимоотношения языка, культуры и мышления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5. Проблема неудач в межкультурной коммуникации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5. Картина мира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6. Национальный характер в МКК.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6. Стереотипы сознания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7. Языковые единицы как хранители культурной информации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7. Виды межкультурной коммуникации.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</w:p>
    <w:p w:rsidR="00394AFE" w:rsidRDefault="00B93EDE" w:rsidP="00394AFE">
      <w:pPr>
        <w:tabs>
          <w:tab w:val="left" w:pos="1208"/>
        </w:tabs>
        <w:rPr>
          <w:sz w:val="20"/>
          <w:szCs w:val="20"/>
        </w:rPr>
      </w:pPr>
      <w:r w:rsidRPr="00B93EDE">
        <w:rPr>
          <w:b/>
          <w:sz w:val="24"/>
          <w:szCs w:val="24"/>
        </w:rPr>
        <w:t>Модуль</w:t>
      </w:r>
      <w:r w:rsidRPr="00394AFE">
        <w:rPr>
          <w:b/>
          <w:sz w:val="24"/>
          <w:szCs w:val="24"/>
        </w:rPr>
        <w:t xml:space="preserve"> 2. </w:t>
      </w:r>
      <w:r w:rsidR="00394AFE" w:rsidRPr="00394AFE">
        <w:rPr>
          <w:b/>
          <w:sz w:val="24"/>
          <w:szCs w:val="24"/>
        </w:rPr>
        <w:t>Межкультурная коммуникация: виды и подходы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8. Вербальная коммуникация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8. Невербальная коммуникация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 xml:space="preserve">Л 9. </w:t>
      </w:r>
      <w:proofErr w:type="spellStart"/>
      <w:r w:rsidRPr="00394AFE">
        <w:rPr>
          <w:sz w:val="20"/>
          <w:szCs w:val="20"/>
        </w:rPr>
        <w:t>Паравербальная</w:t>
      </w:r>
      <w:proofErr w:type="spellEnd"/>
      <w:r w:rsidRPr="00394AFE">
        <w:rPr>
          <w:sz w:val="20"/>
          <w:szCs w:val="20"/>
        </w:rPr>
        <w:t xml:space="preserve"> коммуникация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 xml:space="preserve">СЗ 9. Соотношение понятий «коммуникация» и «общение». Различные подходы к проблеме. 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10. Функции, формы, стили, манера общения. Лингвистический аспект коммуникации.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 xml:space="preserve">СЗ 10. Антропоцентрический подход в изучении речевой коммуникации. Понятия «коммуникативная ситуация», «речевой акт», «диалог», «дискурс», «текст» в прагматике. 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11. Проблемы диалогической речи в аспекте лингвистической прагматики. Функциональный подход к исследованию диалогической речи.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11. Прагматика и функциональный подход. Теория «дискурса». Участники речевого акта, составляющие речевого акта. Типы речевых актов.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Л12. Понятие «диалогическое единство», составляющие, функциональность, модальность.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 xml:space="preserve">СЗ 12. «Культура» - центральное понятие МКК. Различные подходы. Обобщенная классификация. Функции культуры. 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 xml:space="preserve">Л 13. Освоение культуры: социализация, </w:t>
      </w:r>
      <w:proofErr w:type="spellStart"/>
      <w:r w:rsidRPr="00394AFE">
        <w:rPr>
          <w:sz w:val="20"/>
          <w:szCs w:val="20"/>
        </w:rPr>
        <w:t>инкультурация</w:t>
      </w:r>
      <w:proofErr w:type="spellEnd"/>
      <w:r w:rsidRPr="00394AFE">
        <w:rPr>
          <w:sz w:val="20"/>
          <w:szCs w:val="20"/>
        </w:rPr>
        <w:t xml:space="preserve"> и аккультурация. Культура и поведение. Культура и ценности. Культурная идентичность и чужеродность.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13. Взаимоотношение языка и культуры. Гипотеза лингвистической относительности Сепира-Уорфа.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Л 14.  Межкультурные конфликты и пути их преодоления. «Культурный шок» в освоении «чужой» культуры.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>СЗ 14. Эквивалентность слов, понятий, реалий.</w:t>
      </w:r>
    </w:p>
    <w:p w:rsidR="00394AFE" w:rsidRP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 xml:space="preserve">Л 15. Ментальное представление культуры в картине мира. Картина мира и ее компоненты. </w:t>
      </w:r>
    </w:p>
    <w:p w:rsidR="00394AFE" w:rsidRDefault="00394AFE" w:rsidP="00394AFE">
      <w:pPr>
        <w:tabs>
          <w:tab w:val="left" w:pos="1208"/>
        </w:tabs>
        <w:rPr>
          <w:sz w:val="20"/>
          <w:szCs w:val="20"/>
        </w:rPr>
      </w:pPr>
      <w:r w:rsidRPr="00394AFE">
        <w:rPr>
          <w:sz w:val="20"/>
          <w:szCs w:val="20"/>
        </w:rPr>
        <w:t xml:space="preserve">СЗ 15. Концептуальная картина мира. Функции картины мира. Понятия «внутренняя </w:t>
      </w:r>
      <w:proofErr w:type="spellStart"/>
      <w:r w:rsidRPr="00394AFE">
        <w:rPr>
          <w:sz w:val="20"/>
          <w:szCs w:val="20"/>
        </w:rPr>
        <w:t>культура</w:t>
      </w:r>
      <w:proofErr w:type="gramStart"/>
      <w:r w:rsidRPr="00394AFE">
        <w:rPr>
          <w:sz w:val="20"/>
          <w:szCs w:val="20"/>
        </w:rPr>
        <w:t>;в</w:t>
      </w:r>
      <w:proofErr w:type="gramEnd"/>
      <w:r w:rsidRPr="00394AFE">
        <w:rPr>
          <w:sz w:val="20"/>
          <w:szCs w:val="20"/>
        </w:rPr>
        <w:t>нешняя</w:t>
      </w:r>
      <w:proofErr w:type="spellEnd"/>
      <w:r w:rsidRPr="00394AFE">
        <w:rPr>
          <w:sz w:val="20"/>
          <w:szCs w:val="20"/>
        </w:rPr>
        <w:t xml:space="preserve"> культура; </w:t>
      </w:r>
      <w:proofErr w:type="spellStart"/>
      <w:r w:rsidRPr="00394AFE">
        <w:rPr>
          <w:sz w:val="20"/>
          <w:szCs w:val="20"/>
        </w:rPr>
        <w:t>культуронимы</w:t>
      </w:r>
      <w:proofErr w:type="spellEnd"/>
      <w:r w:rsidRPr="00394AFE">
        <w:rPr>
          <w:sz w:val="20"/>
          <w:szCs w:val="20"/>
        </w:rPr>
        <w:t xml:space="preserve">; </w:t>
      </w:r>
      <w:proofErr w:type="spellStart"/>
      <w:r w:rsidRPr="00394AFE">
        <w:rPr>
          <w:sz w:val="20"/>
          <w:szCs w:val="20"/>
        </w:rPr>
        <w:t>полионимы</w:t>
      </w:r>
      <w:proofErr w:type="spellEnd"/>
      <w:r w:rsidRPr="00394AFE">
        <w:rPr>
          <w:sz w:val="20"/>
          <w:szCs w:val="20"/>
        </w:rPr>
        <w:t xml:space="preserve">; </w:t>
      </w:r>
      <w:proofErr w:type="spellStart"/>
      <w:r w:rsidRPr="00394AFE">
        <w:rPr>
          <w:sz w:val="20"/>
          <w:szCs w:val="20"/>
        </w:rPr>
        <w:t>идионимы</w:t>
      </w:r>
      <w:proofErr w:type="spellEnd"/>
      <w:r w:rsidRPr="00394AFE">
        <w:rPr>
          <w:sz w:val="20"/>
          <w:szCs w:val="20"/>
        </w:rPr>
        <w:t xml:space="preserve">; </w:t>
      </w:r>
      <w:proofErr w:type="spellStart"/>
      <w:r w:rsidRPr="00394AFE">
        <w:rPr>
          <w:sz w:val="20"/>
          <w:szCs w:val="20"/>
        </w:rPr>
        <w:t>ксенонимы</w:t>
      </w:r>
      <w:proofErr w:type="spellEnd"/>
      <w:r w:rsidRPr="00394AFE">
        <w:rPr>
          <w:sz w:val="20"/>
          <w:szCs w:val="20"/>
        </w:rPr>
        <w:t>».</w:t>
      </w:r>
    </w:p>
    <w:p w:rsidR="00394AFE" w:rsidRDefault="00394AFE" w:rsidP="00394AFE">
      <w:pPr>
        <w:tabs>
          <w:tab w:val="left" w:pos="1208"/>
        </w:tabs>
        <w:rPr>
          <w:sz w:val="20"/>
          <w:szCs w:val="20"/>
        </w:rPr>
      </w:pPr>
    </w:p>
    <w:p w:rsidR="008C1223" w:rsidRPr="00634BA1" w:rsidRDefault="00634BA1" w:rsidP="00394AFE">
      <w:pPr>
        <w:tabs>
          <w:tab w:val="left" w:pos="1208"/>
        </w:tabs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Список рекомендуемых источников</w:t>
      </w:r>
    </w:p>
    <w:p w:rsidR="008C1223" w:rsidRPr="00634BA1" w:rsidRDefault="008C1223" w:rsidP="00394AFE">
      <w:pPr>
        <w:tabs>
          <w:tab w:val="left" w:pos="1208"/>
        </w:tabs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Основная литература:</w:t>
      </w:r>
    </w:p>
    <w:p w:rsidR="00394AFE" w:rsidRPr="00DA7210" w:rsidRDefault="00394AFE" w:rsidP="00394AF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F36C4">
        <w:rPr>
          <w:sz w:val="20"/>
          <w:szCs w:val="20"/>
        </w:rPr>
        <w:t xml:space="preserve">1. </w:t>
      </w:r>
      <w:proofErr w:type="spellStart"/>
      <w:r w:rsidRPr="00DA7210">
        <w:rPr>
          <w:sz w:val="20"/>
          <w:szCs w:val="20"/>
        </w:rPr>
        <w:t>Кабакчи</w:t>
      </w:r>
      <w:proofErr w:type="spellEnd"/>
      <w:r w:rsidRPr="00DA7210">
        <w:rPr>
          <w:sz w:val="20"/>
          <w:szCs w:val="20"/>
        </w:rPr>
        <w:t xml:space="preserve"> Б.Б.</w:t>
      </w:r>
      <w:r>
        <w:rPr>
          <w:sz w:val="20"/>
          <w:szCs w:val="20"/>
        </w:rPr>
        <w:t xml:space="preserve"> </w:t>
      </w:r>
      <w:r w:rsidRPr="00DA7210">
        <w:rPr>
          <w:sz w:val="20"/>
          <w:szCs w:val="20"/>
        </w:rPr>
        <w:t>Практика англоязычной межкул</w:t>
      </w:r>
      <w:r>
        <w:rPr>
          <w:sz w:val="20"/>
          <w:szCs w:val="20"/>
        </w:rPr>
        <w:t>ьтурной коммуникации. СПб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 xml:space="preserve">2020. - </w:t>
      </w:r>
      <w:r w:rsidRPr="00DA7210">
        <w:rPr>
          <w:sz w:val="20"/>
          <w:szCs w:val="20"/>
        </w:rPr>
        <w:t>221 с.</w:t>
      </w:r>
    </w:p>
    <w:p w:rsidR="00394AFE" w:rsidRPr="00DA7210" w:rsidRDefault="00394AFE" w:rsidP="00394AF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A7210">
        <w:rPr>
          <w:sz w:val="20"/>
          <w:szCs w:val="20"/>
        </w:rPr>
        <w:t>2. Ощепкова В.В. Язык и культура Великобритании, США, Канады, Австрали</w:t>
      </w:r>
      <w:r>
        <w:rPr>
          <w:sz w:val="20"/>
          <w:szCs w:val="20"/>
        </w:rPr>
        <w:t>и, Новой Зеландии. М./СПб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>2018</w:t>
      </w:r>
      <w:r w:rsidRPr="00DA7210">
        <w:rPr>
          <w:sz w:val="20"/>
          <w:szCs w:val="20"/>
        </w:rPr>
        <w:t>. - 150 с.</w:t>
      </w:r>
    </w:p>
    <w:p w:rsidR="00394AFE" w:rsidRPr="00DA7210" w:rsidRDefault="00394AFE" w:rsidP="00394AF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A7210">
        <w:rPr>
          <w:sz w:val="20"/>
          <w:szCs w:val="20"/>
        </w:rPr>
        <w:t xml:space="preserve">3. </w:t>
      </w:r>
      <w:proofErr w:type="gramStart"/>
      <w:r w:rsidRPr="00DA7210">
        <w:rPr>
          <w:sz w:val="20"/>
          <w:szCs w:val="20"/>
        </w:rPr>
        <w:t>Тер-Минасова</w:t>
      </w:r>
      <w:proofErr w:type="gramEnd"/>
      <w:r w:rsidRPr="00DA7210">
        <w:rPr>
          <w:sz w:val="20"/>
          <w:szCs w:val="20"/>
        </w:rPr>
        <w:t xml:space="preserve"> С.Г. Язык и межкультурная коммуникация. М., 201</w:t>
      </w:r>
      <w:r>
        <w:rPr>
          <w:sz w:val="20"/>
          <w:szCs w:val="20"/>
        </w:rPr>
        <w:t>9</w:t>
      </w:r>
      <w:r w:rsidRPr="00DA7210">
        <w:rPr>
          <w:sz w:val="20"/>
          <w:szCs w:val="20"/>
        </w:rPr>
        <w:t>. – 185 с.</w:t>
      </w:r>
    </w:p>
    <w:p w:rsidR="00642287" w:rsidRDefault="00642287" w:rsidP="00394AFE">
      <w:pPr>
        <w:tabs>
          <w:tab w:val="left" w:pos="1208"/>
        </w:tabs>
        <w:rPr>
          <w:b/>
          <w:sz w:val="24"/>
          <w:szCs w:val="24"/>
        </w:rPr>
      </w:pPr>
    </w:p>
    <w:p w:rsidR="00394AFE" w:rsidRPr="00634BA1" w:rsidRDefault="00394AFE" w:rsidP="00394AFE">
      <w:pPr>
        <w:tabs>
          <w:tab w:val="left" w:pos="1208"/>
        </w:tabs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Дополнительная литература:</w:t>
      </w:r>
    </w:p>
    <w:p w:rsidR="00394AFE" w:rsidRPr="00DA7210" w:rsidRDefault="00394AFE" w:rsidP="00394AF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Pr="00DA7210">
        <w:rPr>
          <w:sz w:val="20"/>
          <w:szCs w:val="20"/>
        </w:rPr>
        <w:t xml:space="preserve">. </w:t>
      </w:r>
      <w:proofErr w:type="spellStart"/>
      <w:r w:rsidRPr="00DA7210">
        <w:rPr>
          <w:sz w:val="20"/>
          <w:szCs w:val="20"/>
        </w:rPr>
        <w:t>Вежбицкая</w:t>
      </w:r>
      <w:proofErr w:type="spellEnd"/>
      <w:r w:rsidRPr="00DA7210">
        <w:rPr>
          <w:sz w:val="20"/>
          <w:szCs w:val="20"/>
        </w:rPr>
        <w:t xml:space="preserve"> А. Понимание культур через п</w:t>
      </w:r>
      <w:r>
        <w:rPr>
          <w:sz w:val="20"/>
          <w:szCs w:val="20"/>
        </w:rPr>
        <w:t>осредство ключевых слов. М., 202</w:t>
      </w:r>
      <w:r w:rsidRPr="00DA7210">
        <w:rPr>
          <w:sz w:val="20"/>
          <w:szCs w:val="20"/>
        </w:rPr>
        <w:t xml:space="preserve">1. – 112 с. </w:t>
      </w:r>
    </w:p>
    <w:p w:rsidR="00634BA1" w:rsidRPr="00394AFE" w:rsidRDefault="00394AFE" w:rsidP="00394AFE">
      <w:pPr>
        <w:tabs>
          <w:tab w:val="left" w:pos="1208"/>
        </w:tabs>
        <w:rPr>
          <w:b/>
          <w:sz w:val="24"/>
          <w:szCs w:val="24"/>
        </w:rPr>
      </w:pPr>
      <w:r>
        <w:rPr>
          <w:sz w:val="20"/>
          <w:szCs w:val="20"/>
        </w:rPr>
        <w:t>2</w:t>
      </w:r>
      <w:r w:rsidRPr="00DA7210">
        <w:rPr>
          <w:sz w:val="20"/>
          <w:szCs w:val="20"/>
        </w:rPr>
        <w:t>. Горелов И.Н. Невербальные компоненты коммуникации. М., 201</w:t>
      </w:r>
      <w:r>
        <w:rPr>
          <w:sz w:val="20"/>
          <w:szCs w:val="20"/>
        </w:rPr>
        <w:t>8</w:t>
      </w:r>
      <w:r w:rsidRPr="00DA7210">
        <w:rPr>
          <w:sz w:val="20"/>
          <w:szCs w:val="20"/>
        </w:rPr>
        <w:t>. – 205 с.</w:t>
      </w:r>
    </w:p>
    <w:p w:rsidR="008C1223" w:rsidRPr="00634BA1" w:rsidRDefault="008C1223" w:rsidP="00394AF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Интернет-ресурсы:</w:t>
      </w:r>
    </w:p>
    <w:p w:rsidR="00634BA1" w:rsidRPr="00634BA1" w:rsidRDefault="00634BA1" w:rsidP="00394AFE">
      <w:pPr>
        <w:adjustRightInd w:val="0"/>
        <w:spacing w:after="27"/>
        <w:rPr>
          <w:rStyle w:val="ab"/>
          <w:sz w:val="20"/>
          <w:szCs w:val="20"/>
          <w:shd w:val="clear" w:color="auto" w:fill="FFFFFF"/>
        </w:rPr>
      </w:pPr>
      <w:r w:rsidRPr="00634BA1">
        <w:rPr>
          <w:sz w:val="20"/>
          <w:szCs w:val="20"/>
        </w:rPr>
        <w:t xml:space="preserve">1. </w:t>
      </w:r>
      <w:hyperlink r:id="rId6" w:history="1">
        <w:r w:rsidRPr="00634BA1">
          <w:rPr>
            <w:rStyle w:val="ab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634BA1">
        <w:rPr>
          <w:rStyle w:val="ab"/>
          <w:sz w:val="20"/>
          <w:szCs w:val="20"/>
          <w:shd w:val="clear" w:color="auto" w:fill="FFFFFF"/>
          <w:lang w:val="kk-KZ"/>
        </w:rPr>
        <w:t xml:space="preserve"> </w:t>
      </w:r>
    </w:p>
    <w:p w:rsidR="00634BA1" w:rsidRPr="00634BA1" w:rsidRDefault="00634BA1" w:rsidP="00394AF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34BA1">
        <w:rPr>
          <w:sz w:val="20"/>
          <w:szCs w:val="20"/>
        </w:rPr>
        <w:t xml:space="preserve">2. http://www.profiz.ru/sr/7_2020/formy_registracii_dokov. </w:t>
      </w:r>
    </w:p>
    <w:p w:rsidR="00634BA1" w:rsidRPr="00634BA1" w:rsidRDefault="00634BA1" w:rsidP="00394AF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34BA1">
        <w:rPr>
          <w:sz w:val="20"/>
          <w:szCs w:val="20"/>
        </w:rPr>
        <w:t xml:space="preserve">3. </w:t>
      </w:r>
      <w:hyperlink r:id="rId7" w:history="1">
        <w:r w:rsidRPr="00634BA1">
          <w:rPr>
            <w:rStyle w:val="ab"/>
            <w:sz w:val="20"/>
            <w:szCs w:val="20"/>
          </w:rPr>
          <w:t>http://www.msu.ru/entrance/</w:t>
        </w:r>
      </w:hyperlink>
      <w:r w:rsidRPr="00634BA1">
        <w:rPr>
          <w:sz w:val="20"/>
          <w:szCs w:val="20"/>
        </w:rPr>
        <w:t>.</w:t>
      </w:r>
    </w:p>
    <w:p w:rsidR="00634BA1" w:rsidRPr="00634BA1" w:rsidRDefault="00634BA1" w:rsidP="00394AF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34BA1">
        <w:rPr>
          <w:sz w:val="20"/>
          <w:szCs w:val="20"/>
        </w:rPr>
        <w:t>4. www.stiftung-aufarbeitung.de</w:t>
      </w:r>
    </w:p>
    <w:p w:rsidR="00634BA1" w:rsidRPr="00634BA1" w:rsidRDefault="00634BA1" w:rsidP="00394AF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34BA1">
        <w:rPr>
          <w:sz w:val="20"/>
          <w:szCs w:val="20"/>
        </w:rPr>
        <w:t>5. www.deutsche-digitale-bibliothek.de</w:t>
      </w:r>
    </w:p>
    <w:p w:rsidR="008C1223" w:rsidRPr="00634BA1" w:rsidRDefault="008C1223" w:rsidP="00394AFE">
      <w:pPr>
        <w:jc w:val="center"/>
        <w:rPr>
          <w:b/>
          <w:sz w:val="24"/>
          <w:szCs w:val="24"/>
        </w:rPr>
      </w:pPr>
    </w:p>
    <w:p w:rsidR="002E6FF2" w:rsidRPr="00594DA5" w:rsidRDefault="00594DA5" w:rsidP="006422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:rsidR="006D1513" w:rsidRDefault="006D1513" w:rsidP="00642287">
      <w:pPr>
        <w:jc w:val="both"/>
        <w:rPr>
          <w:b/>
          <w:sz w:val="24"/>
          <w:szCs w:val="24"/>
        </w:rPr>
      </w:pPr>
    </w:p>
    <w:p w:rsidR="002E6FF2" w:rsidRPr="006D1513" w:rsidRDefault="00594DA5" w:rsidP="00642287">
      <w:pPr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proofErr w:type="spellStart"/>
      <w:r w:rsidR="00A66553" w:rsidRPr="006D1513">
        <w:rPr>
          <w:lang w:val="en-US"/>
        </w:rPr>
        <w:t>Univer</w:t>
      </w:r>
      <w:proofErr w:type="spellEnd"/>
    </w:p>
    <w:p w:rsidR="00A66553" w:rsidRPr="006D1513" w:rsidRDefault="00594DA5" w:rsidP="00642287">
      <w:pPr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:rsidR="002C2B88" w:rsidRPr="006D1513" w:rsidRDefault="00594DA5" w:rsidP="00642287">
      <w:pPr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:rsidR="002E6FF2" w:rsidRPr="006D1513" w:rsidRDefault="002C2B88" w:rsidP="00642287">
      <w:pPr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:rsidR="00C04CDD" w:rsidRPr="006D1513" w:rsidRDefault="002C2B88" w:rsidP="00642287">
      <w:pPr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:rsidR="00C04CDD" w:rsidRPr="006D1513" w:rsidRDefault="002C2B88" w:rsidP="00642287">
      <w:pPr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:rsidR="00C04CDD" w:rsidRPr="006D1513" w:rsidRDefault="002C2B88" w:rsidP="00642287">
      <w:pPr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:rsidR="00594DA5" w:rsidRPr="006D1513" w:rsidRDefault="00594DA5" w:rsidP="00642287">
      <w:pPr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:rsidR="00F85B80" w:rsidRPr="006D1513" w:rsidRDefault="00F85B80" w:rsidP="00642287">
      <w:pPr>
        <w:tabs>
          <w:tab w:val="left" w:pos="1069"/>
        </w:tabs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:rsidR="00F85B80" w:rsidRPr="006D1513" w:rsidRDefault="00F85B80" w:rsidP="00642287">
      <w:pPr>
        <w:tabs>
          <w:tab w:val="left" w:pos="1069"/>
        </w:tabs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:rsidR="00F85B80" w:rsidRPr="006D1513" w:rsidRDefault="00F85B80" w:rsidP="00642287">
      <w:pPr>
        <w:tabs>
          <w:tab w:val="left" w:pos="1069"/>
        </w:tabs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:rsidR="00F54656" w:rsidRPr="006D1513" w:rsidRDefault="00F85B80" w:rsidP="00642287">
      <w:pPr>
        <w:tabs>
          <w:tab w:val="left" w:pos="1069"/>
        </w:tabs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:rsidR="00F54656" w:rsidRPr="006D1513" w:rsidRDefault="00F85B80" w:rsidP="00642287">
      <w:pPr>
        <w:tabs>
          <w:tab w:val="left" w:pos="1069"/>
        </w:tabs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:rsidR="00F54656" w:rsidRPr="006D1513" w:rsidRDefault="009756A3" w:rsidP="00642287">
      <w:pPr>
        <w:tabs>
          <w:tab w:val="left" w:pos="1069"/>
        </w:tabs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:rsidR="00F54656" w:rsidRPr="006D1513" w:rsidRDefault="00F54656" w:rsidP="00642287">
      <w:pPr>
        <w:tabs>
          <w:tab w:val="left" w:pos="1069"/>
        </w:tabs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:rsidR="00F54656" w:rsidRPr="006D1513" w:rsidRDefault="00F54656" w:rsidP="00642287">
      <w:pPr>
        <w:tabs>
          <w:tab w:val="left" w:pos="1069"/>
        </w:tabs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:rsidR="00F54656" w:rsidRPr="006D1513" w:rsidRDefault="00F54656" w:rsidP="00642287">
      <w:pPr>
        <w:tabs>
          <w:tab w:val="left" w:pos="1069"/>
        </w:tabs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:rsidR="00F54656" w:rsidRPr="006D1513" w:rsidRDefault="005E0BF6" w:rsidP="00642287">
      <w:pPr>
        <w:tabs>
          <w:tab w:val="left" w:pos="1069"/>
        </w:tabs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:rsidR="00F85B80" w:rsidRPr="006D1513" w:rsidRDefault="009756A3" w:rsidP="00642287">
      <w:pPr>
        <w:tabs>
          <w:tab w:val="left" w:pos="1069"/>
        </w:tabs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:rsidR="00F85B80" w:rsidRPr="006D1513" w:rsidRDefault="00F85B80" w:rsidP="00642287">
      <w:pPr>
        <w:tabs>
          <w:tab w:val="left" w:pos="1208"/>
        </w:tabs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:rsidR="00F85B80" w:rsidRPr="006D1513" w:rsidRDefault="00F85B80" w:rsidP="00642287">
      <w:pPr>
        <w:tabs>
          <w:tab w:val="left" w:pos="1208"/>
        </w:tabs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:rsidR="00F85B80" w:rsidRPr="006D1513" w:rsidRDefault="00F85B80" w:rsidP="00642287">
      <w:pPr>
        <w:tabs>
          <w:tab w:val="left" w:pos="1208"/>
        </w:tabs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:rsidR="00F85B80" w:rsidRPr="006D1513" w:rsidRDefault="00F85B80" w:rsidP="00642287">
      <w:pPr>
        <w:tabs>
          <w:tab w:val="left" w:pos="1208"/>
        </w:tabs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:rsidR="00F85B80" w:rsidRPr="006D1513" w:rsidRDefault="00F85B80" w:rsidP="00642287">
      <w:pPr>
        <w:tabs>
          <w:tab w:val="left" w:pos="1208"/>
        </w:tabs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:rsidR="00F85B80" w:rsidRPr="006D1513" w:rsidRDefault="00F85B80" w:rsidP="00642287">
      <w:pPr>
        <w:tabs>
          <w:tab w:val="left" w:pos="1208"/>
        </w:tabs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:rsidR="00594DA5" w:rsidRDefault="00594DA5" w:rsidP="00642287">
      <w:pPr>
        <w:tabs>
          <w:tab w:val="left" w:pos="1069"/>
        </w:tabs>
        <w:ind w:right="103"/>
        <w:jc w:val="both"/>
        <w:rPr>
          <w:sz w:val="24"/>
          <w:szCs w:val="24"/>
        </w:rPr>
      </w:pPr>
    </w:p>
    <w:p w:rsidR="00DF6BDD" w:rsidRPr="00DF6BDD" w:rsidRDefault="00DF6BDD" w:rsidP="00642287">
      <w:pPr>
        <w:tabs>
          <w:tab w:val="left" w:pos="1069"/>
        </w:tabs>
        <w:ind w:right="103"/>
        <w:jc w:val="both"/>
        <w:rPr>
          <w:b/>
          <w:sz w:val="24"/>
          <w:szCs w:val="24"/>
        </w:rPr>
      </w:pPr>
      <w:r w:rsidRPr="00DF6BDD">
        <w:rPr>
          <w:b/>
          <w:sz w:val="24"/>
          <w:szCs w:val="24"/>
        </w:rPr>
        <w:t>3. ПОЛИТИКА ОЦЕНИВАНИЯ</w:t>
      </w:r>
    </w:p>
    <w:p w:rsidR="001A4469" w:rsidRDefault="001A4469" w:rsidP="00642287">
      <w:pPr>
        <w:widowControl/>
        <w:autoSpaceDE/>
        <w:autoSpaceDN/>
        <w:spacing w:line="256" w:lineRule="auto"/>
        <w:sectPr w:rsidR="001A4469" w:rsidSect="00394AFE">
          <w:pgSz w:w="11920" w:h="16850"/>
          <w:pgMar w:top="454" w:right="454" w:bottom="454" w:left="1134" w:header="0" w:footer="1138" w:gutter="0"/>
          <w:cols w:space="720"/>
        </w:sectPr>
      </w:pPr>
    </w:p>
    <w:p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:rsidR="00642287" w:rsidRDefault="00E32EE2" w:rsidP="00634BA1">
      <w:pPr>
        <w:ind w:left="2880"/>
        <w:rPr>
          <w:b/>
          <w:bCs/>
          <w:sz w:val="20"/>
          <w:szCs w:val="20"/>
        </w:rPr>
      </w:pPr>
      <w:r w:rsidRPr="00634BA1">
        <w:rPr>
          <w:b/>
          <w:bCs/>
          <w:sz w:val="20"/>
          <w:szCs w:val="20"/>
        </w:rPr>
        <w:t>Дисциплина</w:t>
      </w:r>
      <w:r w:rsidRPr="00634BA1">
        <w:rPr>
          <w:sz w:val="20"/>
          <w:szCs w:val="20"/>
        </w:rPr>
        <w:t xml:space="preserve">: </w:t>
      </w:r>
      <w:r w:rsidR="00642287" w:rsidRPr="00642287">
        <w:rPr>
          <w:color w:val="000000"/>
          <w:sz w:val="20"/>
          <w:szCs w:val="20"/>
        </w:rPr>
        <w:t>Теория межкультурной коммуникации в профессиональной сфере</w:t>
      </w:r>
      <w:r w:rsidR="00634BA1"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</w:t>
      </w:r>
    </w:p>
    <w:p w:rsidR="00E32EE2" w:rsidRDefault="00E32EE2" w:rsidP="00634BA1">
      <w:pPr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proofErr w:type="spellStart"/>
      <w:r w:rsidR="00C04CDD" w:rsidRPr="00C04CDD">
        <w:rPr>
          <w:bCs/>
          <w:sz w:val="20"/>
          <w:szCs w:val="20"/>
          <w:u w:val="single"/>
          <w:lang w:val="en-US"/>
        </w:rPr>
        <w:t>Univer</w:t>
      </w:r>
      <w:proofErr w:type="spellEnd"/>
    </w:p>
    <w:p w:rsidR="00E32EE2" w:rsidRDefault="00E32EE2" w:rsidP="00E32EE2">
      <w:pPr>
        <w:jc w:val="center"/>
        <w:rPr>
          <w:sz w:val="20"/>
          <w:szCs w:val="20"/>
        </w:rPr>
      </w:pPr>
    </w:p>
    <w:p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очетов, </w:t>
            </w:r>
            <w:r w:rsidRPr="00880471">
              <w:rPr>
                <w:rFonts w:eastAsia="MGCEF+ArialMT"/>
                <w:color w:val="000000"/>
              </w:rPr>
              <w:lastRenderedPageBreak/>
              <w:t>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:rsidR="00880471" w:rsidRDefault="00880471" w:rsidP="00733ABD">
      <w:pPr>
        <w:rPr>
          <w:rFonts w:eastAsia="Calibri"/>
          <w:lang w:eastAsia="zh-CN"/>
        </w:rPr>
      </w:pPr>
    </w:p>
    <w:p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:rsidR="00FD2921" w:rsidRPr="00FD2921" w:rsidRDefault="00FD2921" w:rsidP="00FD2921">
      <w:pPr>
        <w:jc w:val="both"/>
        <w:rPr>
          <w:sz w:val="24"/>
          <w:szCs w:val="24"/>
        </w:rPr>
      </w:pPr>
    </w:p>
    <w:p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FD2921" w:rsidRDefault="00FD2921" w:rsidP="00FD2921">
      <w:pPr>
        <w:rPr>
          <w:sz w:val="24"/>
          <w:szCs w:val="24"/>
          <w:lang w:eastAsia="ru-RU"/>
        </w:rPr>
      </w:pP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634BA1" w:rsidRDefault="00FD2921" w:rsidP="00634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 системой</w:t>
      </w:r>
    </w:p>
    <w:p w:rsidR="00880471" w:rsidRPr="008C1223" w:rsidRDefault="00FD2921" w:rsidP="00634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 w:rsidR="00634BA1">
        <w:rPr>
          <w:sz w:val="24"/>
          <w:szCs w:val="24"/>
        </w:rPr>
        <w:t xml:space="preserve"> </w:t>
      </w: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:rsidR="00880471" w:rsidRDefault="00880471" w:rsidP="00733ABD"/>
    <w:p w:rsidR="00880471" w:rsidRDefault="00880471" w:rsidP="00733ABD"/>
    <w:p w:rsidR="00880471" w:rsidRPr="008C1223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</w:t>
      </w:r>
      <w:r w:rsidR="00634BA1">
        <w:rPr>
          <w:sz w:val="24"/>
          <w:szCs w:val="24"/>
        </w:rPr>
        <w:t xml:space="preserve">                   </w:t>
      </w:r>
      <w:proofErr w:type="spellStart"/>
      <w:r w:rsidR="00634BA1">
        <w:rPr>
          <w:sz w:val="24"/>
          <w:szCs w:val="24"/>
        </w:rPr>
        <w:t>О.А.Куратова</w:t>
      </w:r>
      <w:proofErr w:type="spellEnd"/>
    </w:p>
    <w:p w:rsidR="00A61B46" w:rsidRPr="008C1223" w:rsidRDefault="00A61B46" w:rsidP="00880471">
      <w:pPr>
        <w:ind w:left="2694"/>
        <w:rPr>
          <w:sz w:val="24"/>
          <w:szCs w:val="24"/>
        </w:rPr>
      </w:pPr>
    </w:p>
    <w:p w:rsidR="007D1BC0" w:rsidRDefault="007D1BC0" w:rsidP="00880471">
      <w:pPr>
        <w:ind w:left="2694"/>
      </w:pPr>
    </w:p>
    <w:p w:rsidR="007D1BC0" w:rsidRDefault="007D1BC0" w:rsidP="00880471">
      <w:pPr>
        <w:ind w:left="2694"/>
      </w:pPr>
    </w:p>
    <w:p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1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3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63C40"/>
    <w:rsid w:val="0006737D"/>
    <w:rsid w:val="00076FA0"/>
    <w:rsid w:val="0008194D"/>
    <w:rsid w:val="000A6C43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60337"/>
    <w:rsid w:val="00272A6B"/>
    <w:rsid w:val="002A0F0E"/>
    <w:rsid w:val="002B0386"/>
    <w:rsid w:val="002B2079"/>
    <w:rsid w:val="002B5D4D"/>
    <w:rsid w:val="002C2B88"/>
    <w:rsid w:val="002E6FF2"/>
    <w:rsid w:val="00315AC5"/>
    <w:rsid w:val="003322CD"/>
    <w:rsid w:val="00341604"/>
    <w:rsid w:val="003640B9"/>
    <w:rsid w:val="00377892"/>
    <w:rsid w:val="00394AFE"/>
    <w:rsid w:val="003C6EC5"/>
    <w:rsid w:val="003E045D"/>
    <w:rsid w:val="003E48F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34BA1"/>
    <w:rsid w:val="00642287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01E91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93EDE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A42BF"/>
    <w:rsid w:val="00CB5669"/>
    <w:rsid w:val="00CC3532"/>
    <w:rsid w:val="00CE30A9"/>
    <w:rsid w:val="00CE38C3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91B05"/>
    <w:rsid w:val="00EA263E"/>
    <w:rsid w:val="00EB49C1"/>
    <w:rsid w:val="00EE2666"/>
    <w:rsid w:val="00F142C2"/>
    <w:rsid w:val="00F15733"/>
    <w:rsid w:val="00F36E7E"/>
    <w:rsid w:val="00F54656"/>
    <w:rsid w:val="00F606F4"/>
    <w:rsid w:val="00F665B3"/>
    <w:rsid w:val="00F85B80"/>
    <w:rsid w:val="00F93C86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u.ru/ent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Ольга</cp:lastModifiedBy>
  <cp:revision>120</cp:revision>
  <dcterms:created xsi:type="dcterms:W3CDTF">2023-10-28T09:01:00Z</dcterms:created>
  <dcterms:modified xsi:type="dcterms:W3CDTF">2023-11-08T14:29:00Z</dcterms:modified>
</cp:coreProperties>
</file>